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4DB2B" w14:textId="77777777" w:rsidR="006E2390" w:rsidRDefault="006E2390" w:rsidP="006E2390">
      <w:pPr>
        <w:autoSpaceDE w:val="0"/>
        <w:autoSpaceDN w:val="0"/>
        <w:adjustRightInd w:val="0"/>
        <w:spacing w:after="0" w:line="240" w:lineRule="auto"/>
        <w:jc w:val="center"/>
        <w:rPr>
          <w:rFonts w:ascii="Helvetica-Bold" w:hAnsi="Helvetica-Bold" w:cs="Helvetica-Bold"/>
          <w:b/>
          <w:bCs/>
          <w:sz w:val="20"/>
          <w:szCs w:val="20"/>
        </w:rPr>
      </w:pPr>
      <w:r>
        <w:rPr>
          <w:noProof/>
        </w:rPr>
        <w:drawing>
          <wp:inline distT="0" distB="0" distL="0" distR="0" wp14:anchorId="7C23CCC1" wp14:editId="37B161E2">
            <wp:extent cx="2105347" cy="1209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sVeinCenter_for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270" cy="1212504"/>
                    </a:xfrm>
                    <a:prstGeom prst="rect">
                      <a:avLst/>
                    </a:prstGeom>
                  </pic:spPr>
                </pic:pic>
              </a:graphicData>
            </a:graphic>
          </wp:inline>
        </w:drawing>
      </w:r>
    </w:p>
    <w:p w14:paraId="6B211280" w14:textId="77777777" w:rsidR="008341FA" w:rsidRDefault="00C47640" w:rsidP="008341FA">
      <w:pPr>
        <w:autoSpaceDE w:val="0"/>
        <w:autoSpaceDN w:val="0"/>
        <w:adjustRightInd w:val="0"/>
        <w:spacing w:after="0" w:line="240" w:lineRule="auto"/>
        <w:jc w:val="center"/>
        <w:rPr>
          <w:rFonts w:ascii="Helvetica-Bold" w:hAnsi="Helvetica-Bold" w:cs="Helvetica-Bold"/>
          <w:b/>
          <w:bCs/>
          <w:sz w:val="32"/>
          <w:szCs w:val="32"/>
          <w:u w:val="single"/>
        </w:rPr>
      </w:pPr>
      <w:r w:rsidRPr="001A297E">
        <w:rPr>
          <w:rFonts w:ascii="Helvetica-Bold" w:hAnsi="Helvetica-Bold" w:cs="Helvetica-Bold"/>
          <w:b/>
          <w:bCs/>
          <w:sz w:val="32"/>
          <w:szCs w:val="32"/>
          <w:u w:val="single"/>
        </w:rPr>
        <w:t xml:space="preserve">Informed </w:t>
      </w:r>
      <w:proofErr w:type="spellStart"/>
      <w:r w:rsidRPr="001A297E">
        <w:rPr>
          <w:rFonts w:ascii="Helvetica-Bold" w:hAnsi="Helvetica-Bold" w:cs="Helvetica-Bold"/>
          <w:b/>
          <w:bCs/>
          <w:sz w:val="32"/>
          <w:szCs w:val="32"/>
          <w:u w:val="single"/>
        </w:rPr>
        <w:t>Consent</w:t>
      </w:r>
      <w:proofErr w:type="spellEnd"/>
    </w:p>
    <w:p w14:paraId="1DCD6BF4" w14:textId="6BBA74D5" w:rsidR="00C47640" w:rsidRDefault="005C18A4" w:rsidP="008341FA">
      <w:pPr>
        <w:autoSpaceDE w:val="0"/>
        <w:autoSpaceDN w:val="0"/>
        <w:adjustRightInd w:val="0"/>
        <w:spacing w:after="0" w:line="240" w:lineRule="auto"/>
        <w:jc w:val="center"/>
        <w:rPr>
          <w:rFonts w:ascii="Helvetica-Bold" w:hAnsi="Helvetica-Bold" w:cs="Helvetica-Bold"/>
          <w:b/>
          <w:bCs/>
          <w:sz w:val="32"/>
          <w:szCs w:val="32"/>
          <w:u w:val="single"/>
        </w:rPr>
      </w:pPr>
      <w:proofErr w:type="spellStart"/>
      <w:r>
        <w:rPr>
          <w:rFonts w:ascii="Helvetica-Bold" w:hAnsi="Helvetica-Bold" w:cs="Helvetica-Bold"/>
          <w:b/>
          <w:bCs/>
          <w:sz w:val="32"/>
          <w:szCs w:val="32"/>
          <w:u w:val="single"/>
        </w:rPr>
        <w:t>Microfoam</w:t>
      </w:r>
      <w:proofErr w:type="spellEnd"/>
      <w:r w:rsidR="00C47640" w:rsidRPr="001A297E">
        <w:rPr>
          <w:rFonts w:ascii="Helvetica-Bold" w:hAnsi="Helvetica-Bold" w:cs="Helvetica-Bold"/>
          <w:b/>
          <w:bCs/>
          <w:sz w:val="32"/>
          <w:szCs w:val="32"/>
          <w:u w:val="single"/>
        </w:rPr>
        <w:t xml:space="preserve"> </w:t>
      </w:r>
      <w:r w:rsidR="006E2390" w:rsidRPr="001A297E">
        <w:rPr>
          <w:rFonts w:ascii="Helvetica-Bold" w:hAnsi="Helvetica-Bold" w:cs="Helvetica-Bold"/>
          <w:b/>
          <w:bCs/>
          <w:sz w:val="32"/>
          <w:szCs w:val="32"/>
          <w:u w:val="single"/>
        </w:rPr>
        <w:t>Venous Ablation</w:t>
      </w:r>
      <w:r>
        <w:rPr>
          <w:rFonts w:ascii="Helvetica-Bold" w:hAnsi="Helvetica-Bold" w:cs="Helvetica-Bold"/>
          <w:b/>
          <w:bCs/>
          <w:sz w:val="32"/>
          <w:szCs w:val="32"/>
          <w:u w:val="single"/>
        </w:rPr>
        <w:t xml:space="preserve"> (</w:t>
      </w:r>
      <w:proofErr w:type="spellStart"/>
      <w:r>
        <w:rPr>
          <w:rFonts w:ascii="Helvetica-Bold" w:hAnsi="Helvetica-Bold" w:cs="Helvetica-Bold"/>
          <w:b/>
          <w:bCs/>
          <w:sz w:val="32"/>
          <w:szCs w:val="32"/>
          <w:u w:val="single"/>
        </w:rPr>
        <w:t>Varithena</w:t>
      </w:r>
      <w:proofErr w:type="spellEnd"/>
      <w:r>
        <w:rPr>
          <w:rFonts w:ascii="Helvetica-Bold" w:hAnsi="Helvetica-Bold" w:cs="Helvetica-Bold"/>
          <w:b/>
          <w:bCs/>
          <w:sz w:val="32"/>
          <w:szCs w:val="32"/>
          <w:u w:val="single"/>
        </w:rPr>
        <w:t>)</w:t>
      </w:r>
    </w:p>
    <w:p w14:paraId="2E0850F3" w14:textId="77777777" w:rsidR="008341FA" w:rsidRDefault="008341FA" w:rsidP="00C47640">
      <w:pPr>
        <w:autoSpaceDE w:val="0"/>
        <w:autoSpaceDN w:val="0"/>
        <w:adjustRightInd w:val="0"/>
        <w:spacing w:after="0" w:line="240" w:lineRule="auto"/>
        <w:rPr>
          <w:rFonts w:ascii="Helvetica-Bold" w:hAnsi="Helvetica-Bold" w:cs="Helvetica-Bold"/>
          <w:b/>
          <w:bCs/>
          <w:sz w:val="32"/>
          <w:szCs w:val="32"/>
          <w:u w:val="single"/>
        </w:rPr>
      </w:pPr>
    </w:p>
    <w:p w14:paraId="3E9E0ECD" w14:textId="45176847" w:rsidR="00C47640" w:rsidRPr="001A297E" w:rsidRDefault="00C47640" w:rsidP="00C47640">
      <w:pPr>
        <w:autoSpaceDE w:val="0"/>
        <w:autoSpaceDN w:val="0"/>
        <w:adjustRightInd w:val="0"/>
        <w:spacing w:after="0" w:line="240" w:lineRule="auto"/>
        <w:rPr>
          <w:rFonts w:ascii="Helvetica-Bold" w:hAnsi="Helvetica-Bold" w:cs="Helvetica-Bold"/>
          <w:b/>
          <w:bCs/>
          <w:sz w:val="24"/>
          <w:szCs w:val="24"/>
        </w:rPr>
      </w:pPr>
      <w:r w:rsidRPr="001A297E">
        <w:rPr>
          <w:rFonts w:ascii="Helvetica-Bold" w:hAnsi="Helvetica-Bold" w:cs="Helvetica-Bold"/>
          <w:b/>
          <w:bCs/>
          <w:sz w:val="24"/>
          <w:szCs w:val="24"/>
        </w:rPr>
        <w:t>Patient Name: ___</w:t>
      </w:r>
      <w:r w:rsidR="001A297E">
        <w:rPr>
          <w:rFonts w:ascii="Helvetica-Bold" w:hAnsi="Helvetica-Bold" w:cs="Helvetica-Bold"/>
          <w:b/>
          <w:bCs/>
          <w:sz w:val="24"/>
          <w:szCs w:val="24"/>
        </w:rPr>
        <w:t>_________________________Date of Birth______________</w:t>
      </w:r>
    </w:p>
    <w:p w14:paraId="50AAB3C6" w14:textId="77777777" w:rsidR="00C47640" w:rsidRPr="001A297E" w:rsidRDefault="00C47640" w:rsidP="00C47640">
      <w:pPr>
        <w:autoSpaceDE w:val="0"/>
        <w:autoSpaceDN w:val="0"/>
        <w:adjustRightInd w:val="0"/>
        <w:spacing w:after="0" w:line="240" w:lineRule="auto"/>
        <w:rPr>
          <w:rFonts w:ascii="Helvetica-Bold" w:hAnsi="Helvetica-Bold" w:cs="Helvetica-Bold"/>
          <w:b/>
          <w:bCs/>
          <w:sz w:val="24"/>
          <w:szCs w:val="24"/>
        </w:rPr>
      </w:pPr>
    </w:p>
    <w:p w14:paraId="3FBFA2F3" w14:textId="722F4610" w:rsidR="00C47640" w:rsidRPr="001A297E" w:rsidRDefault="001A297E" w:rsidP="00C47640">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Leg and Vein(s) to be </w:t>
      </w:r>
      <w:proofErr w:type="gramStart"/>
      <w:r>
        <w:rPr>
          <w:rFonts w:ascii="Helvetica-Bold" w:hAnsi="Helvetica-Bold" w:cs="Helvetica-Bold"/>
          <w:b/>
          <w:bCs/>
          <w:sz w:val="24"/>
          <w:szCs w:val="24"/>
        </w:rPr>
        <w:t>Treated:</w:t>
      </w:r>
      <w:r w:rsidR="00C47640" w:rsidRPr="001A297E">
        <w:rPr>
          <w:rFonts w:ascii="Helvetica-Bold" w:hAnsi="Helvetica-Bold" w:cs="Helvetica-Bold"/>
          <w:b/>
          <w:bCs/>
          <w:sz w:val="24"/>
          <w:szCs w:val="24"/>
        </w:rPr>
        <w:t>_</w:t>
      </w:r>
      <w:proofErr w:type="gramEnd"/>
      <w:r w:rsidR="00C47640" w:rsidRPr="001A297E">
        <w:rPr>
          <w:rFonts w:ascii="Helvetica-Bold" w:hAnsi="Helvetica-Bold" w:cs="Helvetica-Bold"/>
          <w:b/>
          <w:bCs/>
          <w:sz w:val="24"/>
          <w:szCs w:val="24"/>
        </w:rPr>
        <w:t>________________________</w:t>
      </w:r>
      <w:r>
        <w:rPr>
          <w:rFonts w:ascii="Helvetica-Bold" w:hAnsi="Helvetica-Bold" w:cs="Helvetica-Bold"/>
          <w:b/>
          <w:bCs/>
          <w:sz w:val="24"/>
          <w:szCs w:val="24"/>
        </w:rPr>
        <w:t>_______________</w:t>
      </w:r>
    </w:p>
    <w:p w14:paraId="3A66DB03" w14:textId="21467662" w:rsidR="006E2390" w:rsidRDefault="006E239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Dr. James </w:t>
      </w:r>
      <w:proofErr w:type="spellStart"/>
      <w:proofErr w:type="gramStart"/>
      <w:r>
        <w:rPr>
          <w:rFonts w:ascii="Helvetica" w:hAnsi="Helvetica" w:cs="Helvetica"/>
          <w:sz w:val="20"/>
          <w:szCs w:val="20"/>
        </w:rPr>
        <w:t>St.George</w:t>
      </w:r>
      <w:proofErr w:type="spellEnd"/>
      <w:proofErr w:type="gramEnd"/>
      <w:r>
        <w:rPr>
          <w:rFonts w:ascii="Helvetica" w:hAnsi="Helvetica" w:cs="Helvetica"/>
          <w:sz w:val="20"/>
          <w:szCs w:val="20"/>
        </w:rPr>
        <w:t xml:space="preserve"> has explained to me that I suffer from chronic venous insufficiency of the lower extremity superficial vein(s.) This is the result of abnormal valves within the vein(s) that allow pooling of blood in the legs. This may cause some or all of the following symptoms:  leg heaviness, aching, cramping, swelling, restless legs, sensory skin symptoms and prominent visible veins.</w:t>
      </w:r>
    </w:p>
    <w:p w14:paraId="02B5E1B9" w14:textId="3894DADB" w:rsidR="006E2390" w:rsidRDefault="006E2390" w:rsidP="00C47640">
      <w:pPr>
        <w:autoSpaceDE w:val="0"/>
        <w:autoSpaceDN w:val="0"/>
        <w:adjustRightInd w:val="0"/>
        <w:spacing w:after="0" w:line="240" w:lineRule="auto"/>
        <w:rPr>
          <w:rFonts w:ascii="Helvetica" w:hAnsi="Helvetica" w:cs="Helvetica"/>
          <w:sz w:val="20"/>
          <w:szCs w:val="20"/>
        </w:rPr>
      </w:pPr>
      <w:r w:rsidRPr="006E2390">
        <w:rPr>
          <w:rFonts w:ascii="Helvetica" w:hAnsi="Helvetica" w:cs="Helvetica"/>
          <w:b/>
          <w:sz w:val="20"/>
          <w:szCs w:val="20"/>
          <w:u w:val="single"/>
        </w:rPr>
        <w:t>Procedure:</w:t>
      </w:r>
      <w:r>
        <w:rPr>
          <w:rFonts w:ascii="Helvetica" w:hAnsi="Helvetica" w:cs="Helvetica"/>
          <w:sz w:val="20"/>
          <w:szCs w:val="20"/>
        </w:rPr>
        <w:t xml:space="preserve">  </w:t>
      </w:r>
    </w:p>
    <w:p w14:paraId="3C4A94CB" w14:textId="7EC81C1A" w:rsidR="005C18A4" w:rsidRPr="005C18A4" w:rsidRDefault="005C18A4" w:rsidP="005C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Helvetica" w:hAnsi="Helvetica"/>
          <w:color w:val="000000"/>
          <w:sz w:val="20"/>
          <w:szCs w:val="20"/>
        </w:rPr>
      </w:pPr>
      <w:proofErr w:type="spellStart"/>
      <w:r w:rsidRPr="005C18A4">
        <w:rPr>
          <w:rFonts w:ascii="Helvetica" w:hAnsi="Helvetica"/>
          <w:color w:val="000000"/>
          <w:sz w:val="20"/>
          <w:szCs w:val="20"/>
        </w:rPr>
        <w:t>Varithena</w:t>
      </w:r>
      <w:proofErr w:type="spellEnd"/>
      <w:r w:rsidRPr="005C18A4">
        <w:rPr>
          <w:rFonts w:ascii="Helvetica" w:hAnsi="Helvetica"/>
          <w:color w:val="000000"/>
          <w:sz w:val="20"/>
          <w:szCs w:val="20"/>
        </w:rPr>
        <w:t xml:space="preserve"> </w:t>
      </w:r>
      <w:proofErr w:type="spellStart"/>
      <w:r w:rsidRPr="005C18A4">
        <w:rPr>
          <w:rFonts w:ascii="Helvetica" w:hAnsi="Helvetica"/>
          <w:color w:val="000000"/>
          <w:sz w:val="20"/>
          <w:szCs w:val="20"/>
        </w:rPr>
        <w:t>microfoam</w:t>
      </w:r>
      <w:proofErr w:type="spellEnd"/>
      <w:r w:rsidRPr="005C18A4">
        <w:rPr>
          <w:rFonts w:ascii="Helvetica" w:hAnsi="Helvetica"/>
          <w:color w:val="000000"/>
          <w:sz w:val="20"/>
          <w:szCs w:val="20"/>
        </w:rPr>
        <w:t xml:space="preserve"> is a minimally invasive option for treating greater saphenous vein and tributary vein incompetence (leaky valves). The first stage of your pro</w:t>
      </w:r>
      <w:r w:rsidR="004441E3">
        <w:rPr>
          <w:rFonts w:ascii="Helvetica" w:hAnsi="Helvetica"/>
          <w:color w:val="000000"/>
          <w:sz w:val="20"/>
          <w:szCs w:val="20"/>
        </w:rPr>
        <w:t>cedure will involve inserting a</w:t>
      </w:r>
      <w:r w:rsidRPr="005C18A4">
        <w:rPr>
          <w:rFonts w:ascii="Helvetica" w:hAnsi="Helvetica"/>
          <w:color w:val="000000"/>
          <w:sz w:val="20"/>
          <w:szCs w:val="20"/>
        </w:rPr>
        <w:t xml:space="preserve"> catheter or needle into the vein under ultrasound guidance. Your leg may be anesthetize</w:t>
      </w:r>
      <w:r>
        <w:rPr>
          <w:rFonts w:ascii="Helvetica" w:hAnsi="Helvetica"/>
          <w:color w:val="000000"/>
          <w:sz w:val="20"/>
          <w:szCs w:val="20"/>
        </w:rPr>
        <w:t>d with a local anesthetic agent, lidocaine.</w:t>
      </w:r>
      <w:r w:rsidRPr="005C18A4">
        <w:rPr>
          <w:rFonts w:ascii="Helvetica" w:hAnsi="Helvetica"/>
          <w:color w:val="000000"/>
          <w:sz w:val="20"/>
          <w:szCs w:val="20"/>
        </w:rPr>
        <w:t xml:space="preserve"> During the second stage of the treatment, the </w:t>
      </w:r>
      <w:proofErr w:type="spellStart"/>
      <w:r w:rsidRPr="005C18A4">
        <w:rPr>
          <w:rFonts w:ascii="Helvetica" w:hAnsi="Helvetica"/>
          <w:color w:val="000000"/>
          <w:sz w:val="20"/>
          <w:szCs w:val="20"/>
        </w:rPr>
        <w:t>Varithena</w:t>
      </w:r>
      <w:proofErr w:type="spellEnd"/>
      <w:r w:rsidRPr="005C18A4">
        <w:rPr>
          <w:rFonts w:ascii="Helvetica" w:hAnsi="Helvetica"/>
          <w:color w:val="000000"/>
          <w:sz w:val="20"/>
          <w:szCs w:val="20"/>
        </w:rPr>
        <w:t xml:space="preserve"> </w:t>
      </w:r>
      <w:proofErr w:type="spellStart"/>
      <w:r w:rsidRPr="005C18A4">
        <w:rPr>
          <w:rFonts w:ascii="Helvetica" w:hAnsi="Helvetica"/>
          <w:color w:val="000000"/>
          <w:sz w:val="20"/>
          <w:szCs w:val="20"/>
        </w:rPr>
        <w:t>microfoam</w:t>
      </w:r>
      <w:proofErr w:type="spellEnd"/>
      <w:r w:rsidRPr="005C18A4">
        <w:rPr>
          <w:rFonts w:ascii="Helvetica" w:hAnsi="Helvetica"/>
          <w:color w:val="000000"/>
          <w:sz w:val="20"/>
          <w:szCs w:val="20"/>
        </w:rPr>
        <w:t xml:space="preserve"> is inject thru the catheter </w:t>
      </w:r>
      <w:r>
        <w:rPr>
          <w:rFonts w:ascii="Helvetica" w:hAnsi="Helvetica"/>
          <w:color w:val="000000"/>
          <w:sz w:val="20"/>
          <w:szCs w:val="20"/>
        </w:rPr>
        <w:t xml:space="preserve">or needle under ultrasound guidance. </w:t>
      </w:r>
      <w:r w:rsidRPr="005C18A4">
        <w:rPr>
          <w:rFonts w:ascii="Helvetica" w:hAnsi="Helvetica"/>
          <w:color w:val="000000"/>
          <w:sz w:val="20"/>
          <w:szCs w:val="20"/>
        </w:rPr>
        <w:t xml:space="preserve">This will cause the vein to spasm and ultimately close decreasing the venous insufficiency within the leg.  Following the </w:t>
      </w:r>
      <w:proofErr w:type="gramStart"/>
      <w:r w:rsidRPr="005C18A4">
        <w:rPr>
          <w:rFonts w:ascii="Helvetica" w:hAnsi="Helvetica"/>
          <w:color w:val="000000"/>
          <w:sz w:val="20"/>
          <w:szCs w:val="20"/>
        </w:rPr>
        <w:t>procedure</w:t>
      </w:r>
      <w:proofErr w:type="gramEnd"/>
      <w:r w:rsidRPr="005C18A4">
        <w:rPr>
          <w:rFonts w:ascii="Helvetica" w:hAnsi="Helvetica"/>
          <w:color w:val="000000"/>
          <w:sz w:val="20"/>
          <w:szCs w:val="20"/>
        </w:rPr>
        <w:t xml:space="preserve"> we will put you in a compression wrap, which you will wear </w:t>
      </w:r>
      <w:r>
        <w:rPr>
          <w:rFonts w:ascii="Helvetica" w:hAnsi="Helvetica"/>
          <w:color w:val="000000"/>
          <w:sz w:val="20"/>
          <w:szCs w:val="20"/>
        </w:rPr>
        <w:t xml:space="preserve">constantly </w:t>
      </w:r>
      <w:r w:rsidRPr="005C18A4">
        <w:rPr>
          <w:rFonts w:ascii="Helvetica" w:hAnsi="Helvetica"/>
          <w:color w:val="000000"/>
          <w:sz w:val="20"/>
          <w:szCs w:val="20"/>
        </w:rPr>
        <w:t xml:space="preserve">for 2 days, and then wear </w:t>
      </w:r>
      <w:r>
        <w:rPr>
          <w:rFonts w:ascii="Helvetica" w:hAnsi="Helvetica"/>
          <w:color w:val="000000"/>
          <w:sz w:val="20"/>
          <w:szCs w:val="20"/>
        </w:rPr>
        <w:t xml:space="preserve">only </w:t>
      </w:r>
      <w:r w:rsidRPr="005C18A4">
        <w:rPr>
          <w:rFonts w:ascii="Helvetica" w:hAnsi="Helvetica"/>
          <w:color w:val="000000"/>
          <w:sz w:val="20"/>
          <w:szCs w:val="20"/>
        </w:rPr>
        <w:t xml:space="preserve">during the day for the </w:t>
      </w:r>
      <w:r>
        <w:rPr>
          <w:rFonts w:ascii="Helvetica" w:hAnsi="Helvetica"/>
          <w:color w:val="000000"/>
          <w:sz w:val="20"/>
          <w:szCs w:val="20"/>
        </w:rPr>
        <w:t>subsequent</w:t>
      </w:r>
      <w:r w:rsidRPr="005C18A4">
        <w:rPr>
          <w:rFonts w:ascii="Helvetica" w:hAnsi="Helvetica"/>
          <w:color w:val="000000"/>
          <w:sz w:val="20"/>
          <w:szCs w:val="20"/>
        </w:rPr>
        <w:t xml:space="preserve"> 12 days.</w:t>
      </w:r>
    </w:p>
    <w:p w14:paraId="4058F328" w14:textId="77777777" w:rsidR="006E2390" w:rsidRDefault="006E2390" w:rsidP="00C47640">
      <w:pPr>
        <w:autoSpaceDE w:val="0"/>
        <w:autoSpaceDN w:val="0"/>
        <w:adjustRightInd w:val="0"/>
        <w:spacing w:after="0" w:line="240" w:lineRule="auto"/>
        <w:rPr>
          <w:rFonts w:ascii="Helvetica" w:hAnsi="Helvetica" w:cs="Helvetica"/>
          <w:sz w:val="20"/>
          <w:szCs w:val="20"/>
        </w:rPr>
      </w:pPr>
    </w:p>
    <w:p w14:paraId="72F12C11" w14:textId="0CEC8433" w:rsidR="0072017F" w:rsidRDefault="0072017F"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I understand that closure of the saphenous vein(s) treats the underlying cause of your symptoms and visible veins, but will not remove or eliminate the visible surface veins. The latter require treatment by other techniques such as </w:t>
      </w:r>
      <w:proofErr w:type="spellStart"/>
      <w:r>
        <w:rPr>
          <w:rFonts w:ascii="Helvetica" w:hAnsi="Helvetica" w:cs="Helvetica"/>
          <w:sz w:val="20"/>
          <w:szCs w:val="20"/>
        </w:rPr>
        <w:t>phelbectomy</w:t>
      </w:r>
      <w:proofErr w:type="spellEnd"/>
      <w:r>
        <w:rPr>
          <w:rFonts w:ascii="Helvetica" w:hAnsi="Helvetica" w:cs="Helvetica"/>
          <w:sz w:val="20"/>
          <w:szCs w:val="20"/>
        </w:rPr>
        <w:t xml:space="preserve"> and/or </w:t>
      </w:r>
      <w:r w:rsidR="005C18A4">
        <w:rPr>
          <w:rFonts w:ascii="Helvetica" w:hAnsi="Helvetica" w:cs="Helvetica"/>
          <w:sz w:val="20"/>
          <w:szCs w:val="20"/>
        </w:rPr>
        <w:t xml:space="preserve">additional </w:t>
      </w:r>
      <w:r>
        <w:rPr>
          <w:rFonts w:ascii="Helvetica" w:hAnsi="Helvetica" w:cs="Helvetica"/>
          <w:sz w:val="20"/>
          <w:szCs w:val="20"/>
        </w:rPr>
        <w:t xml:space="preserve">sclerotherapy. </w:t>
      </w:r>
    </w:p>
    <w:p w14:paraId="604C7861" w14:textId="77777777" w:rsidR="0072017F" w:rsidRDefault="0072017F" w:rsidP="00C47640">
      <w:pPr>
        <w:autoSpaceDE w:val="0"/>
        <w:autoSpaceDN w:val="0"/>
        <w:adjustRightInd w:val="0"/>
        <w:spacing w:after="0" w:line="240" w:lineRule="auto"/>
        <w:rPr>
          <w:rFonts w:ascii="Helvetica" w:hAnsi="Helvetica" w:cs="Helvetica"/>
          <w:sz w:val="20"/>
          <w:szCs w:val="20"/>
        </w:rPr>
      </w:pPr>
    </w:p>
    <w:p w14:paraId="3DE7A862" w14:textId="29348E86"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Varicose Veins and Spider Veins are chronic and recurrent conditions. The variety of treatments available</w:t>
      </w:r>
    </w:p>
    <w:p w14:paraId="2A9FE35B" w14:textId="5BA563C4" w:rsidR="00C47640" w:rsidRPr="0072017F" w:rsidRDefault="00C47640" w:rsidP="00C47640">
      <w:pPr>
        <w:autoSpaceDE w:val="0"/>
        <w:autoSpaceDN w:val="0"/>
        <w:adjustRightInd w:val="0"/>
        <w:spacing w:after="0" w:line="240" w:lineRule="auto"/>
        <w:rPr>
          <w:rFonts w:ascii="Helvetica-Oblique" w:hAnsi="Helvetica-Oblique" w:cs="Helvetica-Oblique"/>
          <w:i/>
          <w:iCs/>
          <w:sz w:val="20"/>
          <w:szCs w:val="20"/>
        </w:rPr>
      </w:pPr>
      <w:r>
        <w:rPr>
          <w:rFonts w:ascii="Helvetica" w:hAnsi="Helvetica" w:cs="Helvetica"/>
          <w:sz w:val="20"/>
          <w:szCs w:val="20"/>
        </w:rPr>
        <w:t xml:space="preserve">will not offer a cure, but rather a control the condition. </w:t>
      </w:r>
      <w:r>
        <w:rPr>
          <w:rFonts w:ascii="Helvetica-Oblique" w:hAnsi="Helvetica-Oblique" w:cs="Helvetica-Oblique"/>
          <w:i/>
          <w:iCs/>
          <w:sz w:val="20"/>
          <w:szCs w:val="20"/>
        </w:rPr>
        <w:t>However, your tendency towards developing new veins will not be</w:t>
      </w:r>
      <w:r w:rsidR="0072017F">
        <w:rPr>
          <w:rFonts w:ascii="Helvetica-Oblique" w:hAnsi="Helvetica-Oblique" w:cs="Helvetica-Oblique"/>
          <w:i/>
          <w:iCs/>
          <w:sz w:val="20"/>
          <w:szCs w:val="20"/>
        </w:rPr>
        <w:t xml:space="preserve"> </w:t>
      </w:r>
      <w:r>
        <w:rPr>
          <w:rFonts w:ascii="Helvetica-Oblique" w:hAnsi="Helvetica-Oblique" w:cs="Helvetica-Oblique"/>
          <w:i/>
          <w:iCs/>
          <w:sz w:val="20"/>
          <w:szCs w:val="20"/>
        </w:rPr>
        <w:t xml:space="preserve">relieved by this or any other form of treatment. </w:t>
      </w:r>
      <w:r>
        <w:rPr>
          <w:rFonts w:ascii="Helvetica" w:hAnsi="Helvetica" w:cs="Helvetica"/>
          <w:sz w:val="20"/>
          <w:szCs w:val="20"/>
        </w:rPr>
        <w:t>We recommend yearly ultrasound exams to follow your</w:t>
      </w:r>
      <w:r w:rsidR="0072017F">
        <w:rPr>
          <w:rFonts w:ascii="Helvetica-Oblique" w:hAnsi="Helvetica-Oblique" w:cs="Helvetica-Oblique"/>
          <w:i/>
          <w:iCs/>
          <w:sz w:val="20"/>
          <w:szCs w:val="20"/>
        </w:rPr>
        <w:t xml:space="preserve"> </w:t>
      </w:r>
      <w:r>
        <w:rPr>
          <w:rFonts w:ascii="Helvetica" w:hAnsi="Helvetica" w:cs="Helvetica"/>
          <w:sz w:val="20"/>
          <w:szCs w:val="20"/>
        </w:rPr>
        <w:t>progress.</w:t>
      </w:r>
    </w:p>
    <w:p w14:paraId="3E5712C2" w14:textId="0E1CCAC8"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Bold" w:hAnsi="Helvetica-Bold" w:cs="Helvetica-Bold"/>
          <w:b/>
          <w:bCs/>
          <w:sz w:val="20"/>
          <w:szCs w:val="20"/>
        </w:rPr>
        <w:t xml:space="preserve">Potential Risks and Side Effects: </w:t>
      </w:r>
      <w:r>
        <w:rPr>
          <w:rFonts w:ascii="Helvetica" w:hAnsi="Helvetica" w:cs="Helvetica"/>
          <w:sz w:val="20"/>
          <w:szCs w:val="20"/>
        </w:rPr>
        <w:t xml:space="preserve">All surgical interventions carry an inherent </w:t>
      </w:r>
      <w:proofErr w:type="gramStart"/>
      <w:r>
        <w:rPr>
          <w:rFonts w:ascii="Helvetica" w:hAnsi="Helvetica" w:cs="Helvetica"/>
          <w:sz w:val="20"/>
          <w:szCs w:val="20"/>
        </w:rPr>
        <w:t>risk</w:t>
      </w:r>
      <w:r w:rsidR="0072017F">
        <w:rPr>
          <w:rFonts w:ascii="Helvetica" w:hAnsi="Helvetica" w:cs="Helvetica"/>
          <w:sz w:val="20"/>
          <w:szCs w:val="20"/>
        </w:rPr>
        <w:t>s</w:t>
      </w:r>
      <w:proofErr w:type="gramEnd"/>
      <w:r w:rsidR="0072017F">
        <w:rPr>
          <w:rFonts w:ascii="Helvetica" w:hAnsi="Helvetica" w:cs="Helvetica"/>
          <w:sz w:val="20"/>
          <w:szCs w:val="20"/>
        </w:rPr>
        <w:t>.</w:t>
      </w:r>
      <w:r>
        <w:rPr>
          <w:rFonts w:ascii="Helvetica" w:hAnsi="Helvetica" w:cs="Helvetica"/>
          <w:sz w:val="20"/>
          <w:szCs w:val="20"/>
        </w:rPr>
        <w:t xml:space="preserve"> of infection, allergic</w:t>
      </w:r>
    </w:p>
    <w:p w14:paraId="2D7769A7" w14:textId="500CA61C"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reaction, bleeding and anesthetic complica</w:t>
      </w:r>
      <w:r w:rsidR="009E7E4F">
        <w:rPr>
          <w:rFonts w:ascii="Helvetica" w:hAnsi="Helvetica" w:cs="Helvetica"/>
          <w:sz w:val="20"/>
          <w:szCs w:val="20"/>
        </w:rPr>
        <w:t>tions.</w:t>
      </w:r>
      <w:r>
        <w:rPr>
          <w:rFonts w:ascii="Helvetica" w:hAnsi="Helvetica" w:cs="Helvetica"/>
          <w:sz w:val="20"/>
          <w:szCs w:val="20"/>
        </w:rPr>
        <w:t xml:space="preserve"> </w:t>
      </w:r>
      <w:r w:rsidR="0072017F">
        <w:rPr>
          <w:rFonts w:ascii="Helvetica" w:hAnsi="Helvetica" w:cs="Helvetica"/>
          <w:sz w:val="20"/>
          <w:szCs w:val="20"/>
        </w:rPr>
        <w:t>While unusual, the</w:t>
      </w:r>
      <w:r w:rsidR="009E7E4F">
        <w:rPr>
          <w:rFonts w:ascii="Helvetica" w:hAnsi="Helvetica" w:cs="Helvetica"/>
          <w:sz w:val="20"/>
          <w:szCs w:val="20"/>
        </w:rPr>
        <w:t xml:space="preserve"> following are </w:t>
      </w:r>
      <w:r>
        <w:rPr>
          <w:rFonts w:ascii="Helvetica" w:hAnsi="Helvetica" w:cs="Helvetica"/>
          <w:sz w:val="20"/>
          <w:szCs w:val="20"/>
        </w:rPr>
        <w:t>possible risks and side effects that are specif</w:t>
      </w:r>
      <w:r w:rsidR="009E7E4F">
        <w:rPr>
          <w:rFonts w:ascii="Helvetica" w:hAnsi="Helvetica" w:cs="Helvetica"/>
          <w:sz w:val="20"/>
          <w:szCs w:val="20"/>
        </w:rPr>
        <w:t>ic to Radiofrequency</w:t>
      </w:r>
      <w:r w:rsidR="0072017F">
        <w:rPr>
          <w:rFonts w:ascii="Helvetica" w:hAnsi="Helvetica" w:cs="Helvetica"/>
          <w:sz w:val="20"/>
          <w:szCs w:val="20"/>
        </w:rPr>
        <w:t xml:space="preserve"> Vein Closure</w:t>
      </w:r>
      <w:r w:rsidR="009E7E4F">
        <w:rPr>
          <w:rFonts w:ascii="Helvetica" w:hAnsi="Helvetica" w:cs="Helvetica"/>
          <w:sz w:val="20"/>
          <w:szCs w:val="20"/>
        </w:rPr>
        <w:t>:</w:t>
      </w:r>
    </w:p>
    <w:p w14:paraId="591D08F4" w14:textId="77777777" w:rsidR="009E7E4F" w:rsidRDefault="009E7E4F" w:rsidP="00C47640">
      <w:pPr>
        <w:autoSpaceDE w:val="0"/>
        <w:autoSpaceDN w:val="0"/>
        <w:adjustRightInd w:val="0"/>
        <w:spacing w:after="0" w:line="240" w:lineRule="auto"/>
        <w:rPr>
          <w:rFonts w:ascii="Helvetica" w:hAnsi="Helvetica" w:cs="Helvetica"/>
          <w:sz w:val="20"/>
          <w:szCs w:val="20"/>
        </w:rPr>
      </w:pPr>
    </w:p>
    <w:p w14:paraId="3153E0EA" w14:textId="04C26AFA" w:rsidR="00C47640" w:rsidRPr="005C18A4" w:rsidRDefault="00C47640" w:rsidP="005C18A4">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Allergic reaction: </w:t>
      </w:r>
      <w:r w:rsidRPr="00C47640">
        <w:rPr>
          <w:rFonts w:ascii="Helvetica" w:hAnsi="Helvetica" w:cs="Helvetica"/>
          <w:sz w:val="20"/>
          <w:szCs w:val="20"/>
        </w:rPr>
        <w:t>Very rarely, a patient may have an allergic reaction to the anesthetic agent</w:t>
      </w:r>
      <w:r w:rsidR="005C18A4">
        <w:rPr>
          <w:rFonts w:ascii="Helvetica" w:hAnsi="Helvetica" w:cs="Helvetica"/>
          <w:sz w:val="20"/>
          <w:szCs w:val="20"/>
        </w:rPr>
        <w:t xml:space="preserve"> or the </w:t>
      </w:r>
      <w:proofErr w:type="spellStart"/>
      <w:r w:rsidR="005C18A4">
        <w:rPr>
          <w:rFonts w:ascii="Helvetica" w:hAnsi="Helvetica" w:cs="Helvetica"/>
          <w:sz w:val="20"/>
          <w:szCs w:val="20"/>
        </w:rPr>
        <w:t>microfoam</w:t>
      </w:r>
      <w:proofErr w:type="spellEnd"/>
      <w:r w:rsidR="005C18A4">
        <w:rPr>
          <w:rFonts w:ascii="Helvetica" w:hAnsi="Helvetica" w:cs="Helvetica"/>
          <w:sz w:val="20"/>
          <w:szCs w:val="20"/>
        </w:rPr>
        <w:t xml:space="preserve">. </w:t>
      </w:r>
      <w:r w:rsidRPr="005C18A4">
        <w:rPr>
          <w:rFonts w:ascii="Helvetica" w:hAnsi="Helvetica" w:cs="Helvetica"/>
          <w:sz w:val="20"/>
          <w:szCs w:val="20"/>
        </w:rPr>
        <w:t xml:space="preserve">The risk of this is greater in patients who have a history of </w:t>
      </w:r>
      <w:r w:rsidR="0072017F" w:rsidRPr="005C18A4">
        <w:rPr>
          <w:rFonts w:ascii="Helvetica" w:hAnsi="Helvetica" w:cs="Helvetica"/>
          <w:sz w:val="20"/>
          <w:szCs w:val="20"/>
        </w:rPr>
        <w:t xml:space="preserve">severe </w:t>
      </w:r>
      <w:r w:rsidRPr="005C18A4">
        <w:rPr>
          <w:rFonts w:ascii="Helvetica" w:hAnsi="Helvetica" w:cs="Helvetica"/>
          <w:sz w:val="20"/>
          <w:szCs w:val="20"/>
        </w:rPr>
        <w:t>allergies.</w:t>
      </w:r>
    </w:p>
    <w:p w14:paraId="79E85077" w14:textId="77777777" w:rsidR="009E7E4F" w:rsidRDefault="009E7E4F" w:rsidP="00C47640">
      <w:pPr>
        <w:autoSpaceDE w:val="0"/>
        <w:autoSpaceDN w:val="0"/>
        <w:adjustRightInd w:val="0"/>
        <w:spacing w:after="0" w:line="240" w:lineRule="auto"/>
        <w:ind w:firstLine="720"/>
        <w:rPr>
          <w:rFonts w:ascii="Helvetica" w:hAnsi="Helvetica" w:cs="Helvetica"/>
          <w:sz w:val="20"/>
          <w:szCs w:val="20"/>
        </w:rPr>
      </w:pPr>
    </w:p>
    <w:p w14:paraId="6063CECE" w14:textId="349B23FC" w:rsidR="00C47640" w:rsidRDefault="009E7E4F" w:rsidP="009E7E4F">
      <w:pPr>
        <w:pStyle w:val="ListParagraph"/>
        <w:numPr>
          <w:ilvl w:val="0"/>
          <w:numId w:val="1"/>
        </w:numPr>
        <w:autoSpaceDE w:val="0"/>
        <w:autoSpaceDN w:val="0"/>
        <w:adjustRightInd w:val="0"/>
        <w:spacing w:after="0" w:line="240" w:lineRule="auto"/>
        <w:rPr>
          <w:rFonts w:ascii="Helvetica" w:hAnsi="Helvetica" w:cs="Helvetica"/>
          <w:sz w:val="20"/>
          <w:szCs w:val="20"/>
        </w:rPr>
      </w:pPr>
      <w:r>
        <w:rPr>
          <w:rFonts w:ascii="Helvetica-Bold" w:hAnsi="Helvetica-Bold" w:cs="Helvetica-Bold"/>
          <w:b/>
          <w:bCs/>
          <w:sz w:val="20"/>
          <w:szCs w:val="20"/>
        </w:rPr>
        <w:t xml:space="preserve">Pain: </w:t>
      </w:r>
      <w:r w:rsidRPr="009E7E4F">
        <w:rPr>
          <w:rFonts w:ascii="Helvetica-Bold" w:hAnsi="Helvetica-Bold" w:cs="Helvetica-Bold"/>
          <w:bCs/>
          <w:sz w:val="20"/>
          <w:szCs w:val="20"/>
        </w:rPr>
        <w:t>While</w:t>
      </w:r>
      <w:r>
        <w:rPr>
          <w:rFonts w:ascii="Helvetica-Bold" w:hAnsi="Helvetica-Bold" w:cs="Helvetica-Bold"/>
          <w:b/>
          <w:bCs/>
          <w:sz w:val="20"/>
          <w:szCs w:val="20"/>
        </w:rPr>
        <w:t xml:space="preserve"> </w:t>
      </w:r>
      <w:r w:rsidRPr="009E7E4F">
        <w:rPr>
          <w:rFonts w:ascii="Helvetica-Bold" w:hAnsi="Helvetica-Bold" w:cs="Helvetica-Bold"/>
          <w:bCs/>
          <w:sz w:val="20"/>
          <w:szCs w:val="20"/>
        </w:rPr>
        <w:t>most</w:t>
      </w:r>
      <w:r w:rsidR="0072017F">
        <w:rPr>
          <w:rFonts w:ascii="Helvetica-Bold" w:hAnsi="Helvetica-Bold" w:cs="Helvetica-Bold"/>
          <w:bCs/>
          <w:sz w:val="20"/>
          <w:szCs w:val="20"/>
        </w:rPr>
        <w:t xml:space="preserve"> patient</w:t>
      </w:r>
      <w:r>
        <w:rPr>
          <w:rFonts w:ascii="Helvetica-Bold" w:hAnsi="Helvetica-Bold" w:cs="Helvetica-Bold"/>
          <w:bCs/>
          <w:sz w:val="20"/>
          <w:szCs w:val="20"/>
        </w:rPr>
        <w:t>s have only minimal to mild tenderness or discomfort after the procedure. Occasionally some p</w:t>
      </w:r>
      <w:r w:rsidR="00C47640" w:rsidRPr="009E7E4F">
        <w:rPr>
          <w:rFonts w:ascii="Helvetica" w:hAnsi="Helvetica" w:cs="Helvetica"/>
          <w:sz w:val="20"/>
          <w:szCs w:val="20"/>
        </w:rPr>
        <w:t>atients may experience moderate to severe pain following the procedure. The leg may be</w:t>
      </w:r>
      <w:r>
        <w:rPr>
          <w:rFonts w:ascii="Helvetica" w:hAnsi="Helvetica" w:cs="Helvetica"/>
          <w:sz w:val="20"/>
          <w:szCs w:val="20"/>
        </w:rPr>
        <w:t xml:space="preserve"> </w:t>
      </w:r>
      <w:r w:rsidR="00C47640" w:rsidRPr="009E7E4F">
        <w:rPr>
          <w:rFonts w:ascii="Helvetica" w:hAnsi="Helvetica" w:cs="Helvetica"/>
          <w:sz w:val="20"/>
          <w:szCs w:val="20"/>
        </w:rPr>
        <w:t xml:space="preserve">tender to the touch after treatment, and an uncomfortable </w:t>
      </w:r>
      <w:r>
        <w:rPr>
          <w:rFonts w:ascii="Helvetica" w:hAnsi="Helvetica" w:cs="Helvetica"/>
          <w:sz w:val="20"/>
          <w:szCs w:val="20"/>
        </w:rPr>
        <w:t xml:space="preserve">or pulling </w:t>
      </w:r>
      <w:r w:rsidR="00C47640" w:rsidRPr="009E7E4F">
        <w:rPr>
          <w:rFonts w:ascii="Helvetica" w:hAnsi="Helvetica" w:cs="Helvetica"/>
          <w:sz w:val="20"/>
          <w:szCs w:val="20"/>
        </w:rPr>
        <w:t>sensation may run along the vein route. This discomfort is usually temporary.</w:t>
      </w:r>
    </w:p>
    <w:p w14:paraId="70018C20" w14:textId="77777777" w:rsidR="009E7E4F" w:rsidRPr="009E7E4F" w:rsidRDefault="009E7E4F" w:rsidP="009E7E4F">
      <w:pPr>
        <w:pStyle w:val="ListParagraph"/>
        <w:autoSpaceDE w:val="0"/>
        <w:autoSpaceDN w:val="0"/>
        <w:adjustRightInd w:val="0"/>
        <w:spacing w:after="0" w:line="240" w:lineRule="auto"/>
        <w:rPr>
          <w:rFonts w:ascii="Helvetica" w:hAnsi="Helvetica" w:cs="Helvetica"/>
          <w:sz w:val="20"/>
          <w:szCs w:val="20"/>
        </w:rPr>
      </w:pPr>
    </w:p>
    <w:p w14:paraId="066998EC" w14:textId="77777777" w:rsidR="00C47640" w:rsidRPr="00C47640" w:rsidRDefault="00C47640" w:rsidP="00C47640">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Swelling: </w:t>
      </w:r>
      <w:r w:rsidRPr="00C47640">
        <w:rPr>
          <w:rFonts w:ascii="Helvetica" w:hAnsi="Helvetica" w:cs="Helvetica"/>
          <w:sz w:val="20"/>
          <w:szCs w:val="20"/>
        </w:rPr>
        <w:t>This may occur after treating veins in the leg. It usually resolves in a few days but may</w:t>
      </w:r>
    </w:p>
    <w:p w14:paraId="2473528E" w14:textId="5FB175BC" w:rsidR="005C18A4" w:rsidRDefault="00C47640" w:rsidP="005C18A4">
      <w:pPr>
        <w:autoSpaceDE w:val="0"/>
        <w:autoSpaceDN w:val="0"/>
        <w:adjustRightInd w:val="0"/>
        <w:spacing w:after="0" w:line="240" w:lineRule="auto"/>
        <w:ind w:left="720"/>
        <w:rPr>
          <w:rFonts w:ascii="Helvetica" w:hAnsi="Helvetica" w:cs="Helvetica"/>
          <w:sz w:val="20"/>
          <w:szCs w:val="20"/>
        </w:rPr>
      </w:pPr>
      <w:r>
        <w:rPr>
          <w:rFonts w:ascii="Helvetica" w:hAnsi="Helvetica" w:cs="Helvetica"/>
          <w:sz w:val="20"/>
          <w:szCs w:val="20"/>
        </w:rPr>
        <w:t>last a few weeks, especially after treatment of large varicose veins. Wearing the prescribed compress</w:t>
      </w:r>
      <w:r w:rsidR="005C18A4">
        <w:rPr>
          <w:rFonts w:ascii="Helvetica" w:hAnsi="Helvetica" w:cs="Helvetica"/>
          <w:sz w:val="20"/>
          <w:szCs w:val="20"/>
        </w:rPr>
        <w:t>ion hose lessens ankle swelling.</w:t>
      </w:r>
    </w:p>
    <w:p w14:paraId="77284A25" w14:textId="77777777" w:rsidR="005C18A4" w:rsidRDefault="005C18A4" w:rsidP="005C18A4">
      <w:pPr>
        <w:autoSpaceDE w:val="0"/>
        <w:autoSpaceDN w:val="0"/>
        <w:adjustRightInd w:val="0"/>
        <w:spacing w:after="0" w:line="240" w:lineRule="auto"/>
        <w:ind w:left="720"/>
        <w:rPr>
          <w:rFonts w:ascii="Helvetica" w:hAnsi="Helvetica" w:cs="Helvetica"/>
          <w:sz w:val="20"/>
          <w:szCs w:val="20"/>
        </w:rPr>
      </w:pPr>
    </w:p>
    <w:p w14:paraId="1BF5C5A9" w14:textId="7732E92D" w:rsidR="00C47640" w:rsidRPr="009E7E4F" w:rsidRDefault="0072017F" w:rsidP="005C18A4">
      <w:pPr>
        <w:autoSpaceDE w:val="0"/>
        <w:autoSpaceDN w:val="0"/>
        <w:adjustRightInd w:val="0"/>
        <w:spacing w:after="0" w:line="240" w:lineRule="auto"/>
        <w:ind w:left="720"/>
        <w:rPr>
          <w:rFonts w:ascii="Helvetica" w:hAnsi="Helvetica" w:cs="Helvetica"/>
          <w:sz w:val="20"/>
          <w:szCs w:val="20"/>
        </w:rPr>
      </w:pPr>
      <w:r>
        <w:rPr>
          <w:rFonts w:ascii="Helvetica-Bold" w:hAnsi="Helvetica-Bold" w:cs="Helvetica-Bold"/>
          <w:b/>
          <w:bCs/>
          <w:sz w:val="20"/>
          <w:szCs w:val="20"/>
        </w:rPr>
        <w:lastRenderedPageBreak/>
        <w:t>Deep Vein Thrombosis</w:t>
      </w:r>
      <w:r w:rsidR="00C47640" w:rsidRPr="009E7E4F">
        <w:rPr>
          <w:rFonts w:ascii="Helvetica-Bold" w:hAnsi="Helvetica-Bold" w:cs="Helvetica-Bold"/>
          <w:b/>
          <w:bCs/>
          <w:sz w:val="20"/>
          <w:szCs w:val="20"/>
        </w:rPr>
        <w:t xml:space="preserve"> </w:t>
      </w:r>
      <w:r w:rsidR="00C47640" w:rsidRPr="009E7E4F">
        <w:rPr>
          <w:rFonts w:ascii="Helvetica" w:hAnsi="Helvetica" w:cs="Helvetica"/>
          <w:sz w:val="20"/>
          <w:szCs w:val="20"/>
        </w:rPr>
        <w:t>is a very rare complication</w:t>
      </w:r>
      <w:r w:rsidR="009E7E4F" w:rsidRPr="009E7E4F">
        <w:rPr>
          <w:rFonts w:ascii="Helvetica" w:hAnsi="Helvetica" w:cs="Helvetica"/>
          <w:sz w:val="20"/>
          <w:szCs w:val="20"/>
        </w:rPr>
        <w:t xml:space="preserve"> (&lt;0.2%.) The large majority of these are minor and many do not require further treatment. However, while very rare, a large blood clot </w:t>
      </w:r>
      <w:r w:rsidR="009E7E4F">
        <w:rPr>
          <w:rFonts w:ascii="Helvetica" w:hAnsi="Helvetica" w:cs="Helvetica"/>
          <w:sz w:val="20"/>
          <w:szCs w:val="20"/>
        </w:rPr>
        <w:t xml:space="preserve">has </w:t>
      </w:r>
      <w:r w:rsidR="009E7E4F" w:rsidRPr="009E7E4F">
        <w:rPr>
          <w:rFonts w:ascii="Helvetica" w:hAnsi="Helvetica" w:cs="Helvetica"/>
          <w:sz w:val="20"/>
          <w:szCs w:val="20"/>
        </w:rPr>
        <w:t xml:space="preserve">the </w:t>
      </w:r>
      <w:r w:rsidR="00C47640" w:rsidRPr="009E7E4F">
        <w:rPr>
          <w:rFonts w:ascii="Helvetica" w:hAnsi="Helvetica" w:cs="Helvetica"/>
          <w:sz w:val="20"/>
          <w:szCs w:val="20"/>
        </w:rPr>
        <w:t>possibility of pulmonary embolus (a blood clot</w:t>
      </w:r>
      <w:r w:rsidR="009E7E4F" w:rsidRPr="009E7E4F">
        <w:rPr>
          <w:rFonts w:ascii="Helvetica" w:hAnsi="Helvetica" w:cs="Helvetica"/>
          <w:sz w:val="20"/>
          <w:szCs w:val="20"/>
        </w:rPr>
        <w:t xml:space="preserve"> carried to the lungs) and post-</w:t>
      </w:r>
      <w:proofErr w:type="spellStart"/>
      <w:r w:rsidR="009E7E4F" w:rsidRPr="009E7E4F">
        <w:rPr>
          <w:rFonts w:ascii="Helvetica" w:hAnsi="Helvetica" w:cs="Helvetica"/>
          <w:sz w:val="20"/>
          <w:szCs w:val="20"/>
        </w:rPr>
        <w:t>phlebotic</w:t>
      </w:r>
      <w:proofErr w:type="spellEnd"/>
      <w:r w:rsidR="009E7E4F" w:rsidRPr="009E7E4F">
        <w:rPr>
          <w:rFonts w:ascii="Helvetica" w:hAnsi="Helvetica" w:cs="Helvetica"/>
          <w:sz w:val="20"/>
          <w:szCs w:val="20"/>
        </w:rPr>
        <w:t xml:space="preserve"> </w:t>
      </w:r>
      <w:r>
        <w:rPr>
          <w:rFonts w:ascii="Helvetica" w:hAnsi="Helvetica" w:cs="Helvetica"/>
          <w:sz w:val="20"/>
          <w:szCs w:val="20"/>
        </w:rPr>
        <w:t>S</w:t>
      </w:r>
      <w:r w:rsidR="00C47640" w:rsidRPr="009E7E4F">
        <w:rPr>
          <w:rFonts w:ascii="Helvetica" w:hAnsi="Helvetica" w:cs="Helvetica"/>
          <w:sz w:val="20"/>
          <w:szCs w:val="20"/>
        </w:rPr>
        <w:t>yndrome</w:t>
      </w:r>
      <w:r w:rsidR="009E7E4F" w:rsidRPr="009E7E4F">
        <w:rPr>
          <w:rFonts w:ascii="Helvetica" w:hAnsi="Helvetica" w:cs="Helvetica"/>
          <w:sz w:val="20"/>
          <w:szCs w:val="20"/>
        </w:rPr>
        <w:t xml:space="preserve"> which could result in</w:t>
      </w:r>
      <w:r w:rsidR="00C47640" w:rsidRPr="009E7E4F">
        <w:rPr>
          <w:rFonts w:ascii="Helvetica" w:hAnsi="Helvetica" w:cs="Helvetica"/>
          <w:sz w:val="20"/>
          <w:szCs w:val="20"/>
        </w:rPr>
        <w:t xml:space="preserve"> permanent </w:t>
      </w:r>
      <w:r>
        <w:rPr>
          <w:rFonts w:ascii="Helvetica" w:hAnsi="Helvetica" w:cs="Helvetica"/>
          <w:sz w:val="20"/>
          <w:szCs w:val="20"/>
        </w:rPr>
        <w:t xml:space="preserve">pain and </w:t>
      </w:r>
      <w:r w:rsidR="00C47640" w:rsidRPr="009E7E4F">
        <w:rPr>
          <w:rFonts w:ascii="Helvetica" w:hAnsi="Helvetica" w:cs="Helvetica"/>
          <w:sz w:val="20"/>
          <w:szCs w:val="20"/>
        </w:rPr>
        <w:t>swelling of the leg.</w:t>
      </w:r>
    </w:p>
    <w:p w14:paraId="3EACAE47" w14:textId="77777777" w:rsidR="009E7E4F" w:rsidRDefault="009E7E4F" w:rsidP="00C47640">
      <w:pPr>
        <w:autoSpaceDE w:val="0"/>
        <w:autoSpaceDN w:val="0"/>
        <w:adjustRightInd w:val="0"/>
        <w:spacing w:after="0" w:line="240" w:lineRule="auto"/>
        <w:ind w:firstLine="720"/>
        <w:rPr>
          <w:rFonts w:ascii="Helvetica" w:hAnsi="Helvetica" w:cs="Helvetica"/>
          <w:sz w:val="20"/>
          <w:szCs w:val="20"/>
        </w:rPr>
      </w:pPr>
    </w:p>
    <w:p w14:paraId="01A6A806" w14:textId="002D4AAE" w:rsidR="00C47640" w:rsidRPr="009E7E4F" w:rsidRDefault="00C47640" w:rsidP="009E7E4F">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Transient hyperpigmentation: </w:t>
      </w:r>
      <w:r w:rsidR="009E7E4F">
        <w:rPr>
          <w:rFonts w:ascii="Helvetica" w:hAnsi="Helvetica" w:cs="Helvetica"/>
          <w:sz w:val="20"/>
          <w:szCs w:val="20"/>
        </w:rPr>
        <w:t>Some p</w:t>
      </w:r>
      <w:r w:rsidR="0072017F">
        <w:rPr>
          <w:rFonts w:ascii="Helvetica" w:hAnsi="Helvetica" w:cs="Helvetica"/>
          <w:sz w:val="20"/>
          <w:szCs w:val="20"/>
        </w:rPr>
        <w:t xml:space="preserve">atients </w:t>
      </w:r>
      <w:r>
        <w:rPr>
          <w:rFonts w:ascii="Helvetica" w:hAnsi="Helvetica" w:cs="Helvetica"/>
          <w:sz w:val="20"/>
          <w:szCs w:val="20"/>
        </w:rPr>
        <w:t xml:space="preserve">may notice some </w:t>
      </w:r>
      <w:r w:rsidR="009E7E4F">
        <w:rPr>
          <w:rFonts w:ascii="Helvetica" w:hAnsi="Helvetica" w:cs="Helvetica"/>
          <w:sz w:val="20"/>
          <w:szCs w:val="20"/>
        </w:rPr>
        <w:t xml:space="preserve">red or brown </w:t>
      </w:r>
      <w:r>
        <w:rPr>
          <w:rFonts w:ascii="Helvetica" w:hAnsi="Helvetica" w:cs="Helvetica"/>
          <w:sz w:val="20"/>
          <w:szCs w:val="20"/>
        </w:rPr>
        <w:t xml:space="preserve">discoloration </w:t>
      </w:r>
      <w:r w:rsidR="009E7E4F">
        <w:rPr>
          <w:rFonts w:ascii="Helvetica" w:hAnsi="Helvetica" w:cs="Helvetica"/>
          <w:sz w:val="20"/>
          <w:szCs w:val="20"/>
        </w:rPr>
        <w:t xml:space="preserve">of the skin along the course of the vein </w:t>
      </w:r>
      <w:r>
        <w:rPr>
          <w:rFonts w:ascii="Helvetica" w:hAnsi="Helvetica" w:cs="Helvetica"/>
          <w:sz w:val="20"/>
          <w:szCs w:val="20"/>
        </w:rPr>
        <w:t xml:space="preserve">after treatment. </w:t>
      </w:r>
      <w:r w:rsidR="009E7E4F">
        <w:rPr>
          <w:rFonts w:ascii="Helvetica" w:hAnsi="Helvetica" w:cs="Helvetica"/>
          <w:sz w:val="20"/>
          <w:szCs w:val="20"/>
        </w:rPr>
        <w:t xml:space="preserve">This is usually due to the treated vein being located </w:t>
      </w:r>
      <w:r w:rsidR="0072017F">
        <w:rPr>
          <w:rFonts w:ascii="Helvetica" w:hAnsi="Helvetica" w:cs="Helvetica"/>
          <w:sz w:val="20"/>
          <w:szCs w:val="20"/>
        </w:rPr>
        <w:t xml:space="preserve">very close to the skin surface. </w:t>
      </w:r>
      <w:r>
        <w:rPr>
          <w:rFonts w:ascii="Helvetica" w:hAnsi="Helvetica" w:cs="Helvetica"/>
          <w:sz w:val="20"/>
          <w:szCs w:val="20"/>
        </w:rPr>
        <w:t>This discoloration is almost always</w:t>
      </w:r>
      <w:r w:rsidR="0072017F">
        <w:rPr>
          <w:rFonts w:ascii="Helvetica" w:hAnsi="Helvetica" w:cs="Helvetica"/>
          <w:sz w:val="20"/>
          <w:szCs w:val="20"/>
        </w:rPr>
        <w:t xml:space="preserve"> </w:t>
      </w:r>
      <w:r w:rsidRPr="009E7E4F">
        <w:rPr>
          <w:rFonts w:ascii="Helvetica" w:hAnsi="Helvetica" w:cs="Helvetica"/>
          <w:sz w:val="20"/>
          <w:szCs w:val="20"/>
        </w:rPr>
        <w:t>transient and will resolve. In rare cases this darkening of the skin may</w:t>
      </w:r>
      <w:r w:rsidR="009E7E4F">
        <w:rPr>
          <w:rFonts w:ascii="Helvetica" w:hAnsi="Helvetica" w:cs="Helvetica"/>
          <w:sz w:val="20"/>
          <w:szCs w:val="20"/>
        </w:rPr>
        <w:t xml:space="preserve"> </w:t>
      </w:r>
      <w:r w:rsidRPr="009E7E4F">
        <w:rPr>
          <w:rFonts w:ascii="Helvetica" w:hAnsi="Helvetica" w:cs="Helvetica"/>
          <w:sz w:val="20"/>
          <w:szCs w:val="20"/>
        </w:rPr>
        <w:t>persist up to a year.</w:t>
      </w:r>
    </w:p>
    <w:p w14:paraId="71889391" w14:textId="77777777" w:rsidR="009E7E4F" w:rsidRDefault="009E7E4F" w:rsidP="00C47640">
      <w:pPr>
        <w:autoSpaceDE w:val="0"/>
        <w:autoSpaceDN w:val="0"/>
        <w:adjustRightInd w:val="0"/>
        <w:spacing w:after="0" w:line="240" w:lineRule="auto"/>
        <w:ind w:left="720"/>
        <w:rPr>
          <w:rFonts w:ascii="Helvetica" w:hAnsi="Helvetica" w:cs="Helvetica"/>
          <w:sz w:val="20"/>
          <w:szCs w:val="20"/>
        </w:rPr>
      </w:pPr>
    </w:p>
    <w:p w14:paraId="1F921405" w14:textId="77777777" w:rsidR="00C47640" w:rsidRPr="00C47640" w:rsidRDefault="00C47640" w:rsidP="00C47640">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Nodularity: </w:t>
      </w:r>
      <w:r w:rsidRPr="00C47640">
        <w:rPr>
          <w:rFonts w:ascii="Helvetica" w:hAnsi="Helvetica" w:cs="Helvetica"/>
          <w:sz w:val="20"/>
          <w:szCs w:val="20"/>
        </w:rPr>
        <w:t>Nodularity at the site of vein closure may persist for up to a year. This occurs when</w:t>
      </w:r>
    </w:p>
    <w:p w14:paraId="4216C9E0" w14:textId="77777777" w:rsidR="00C47640" w:rsidRDefault="00C47640" w:rsidP="00C47640">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there are pieces of the vein that remain in the body and have scarred down and become hard.</w:t>
      </w:r>
    </w:p>
    <w:p w14:paraId="28901A6E" w14:textId="0F0F4C1B" w:rsidR="00C47640" w:rsidRDefault="00C47640" w:rsidP="001A297E">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With time, the body will absorb and soften these areas but some may persist.</w:t>
      </w:r>
    </w:p>
    <w:p w14:paraId="6C4FF420" w14:textId="77777777" w:rsidR="00C47640" w:rsidRDefault="00C47640" w:rsidP="00C47640">
      <w:pPr>
        <w:autoSpaceDE w:val="0"/>
        <w:autoSpaceDN w:val="0"/>
        <w:adjustRightInd w:val="0"/>
        <w:spacing w:after="0" w:line="240" w:lineRule="auto"/>
        <w:ind w:firstLine="720"/>
        <w:rPr>
          <w:rFonts w:ascii="Helvetica" w:hAnsi="Helvetica" w:cs="Helvetica"/>
          <w:sz w:val="20"/>
          <w:szCs w:val="20"/>
        </w:rPr>
      </w:pPr>
    </w:p>
    <w:p w14:paraId="5D9DA0A5" w14:textId="02E9007E" w:rsidR="0062279E" w:rsidRDefault="00C47640" w:rsidP="0062279E">
      <w:pPr>
        <w:pStyle w:val="ListParagraph"/>
        <w:numPr>
          <w:ilvl w:val="0"/>
          <w:numId w:val="1"/>
        </w:numPr>
        <w:autoSpaceDE w:val="0"/>
        <w:autoSpaceDN w:val="0"/>
        <w:adjustRightInd w:val="0"/>
        <w:spacing w:after="0" w:line="240" w:lineRule="auto"/>
        <w:rPr>
          <w:rFonts w:ascii="Helvetica" w:hAnsi="Helvetica" w:cs="Helvetica"/>
          <w:sz w:val="20"/>
          <w:szCs w:val="20"/>
        </w:rPr>
      </w:pPr>
      <w:r w:rsidRPr="00C47640">
        <w:rPr>
          <w:rFonts w:ascii="Helvetica-Bold" w:hAnsi="Helvetica-Bold" w:cs="Helvetica-Bold"/>
          <w:b/>
          <w:bCs/>
          <w:sz w:val="20"/>
          <w:szCs w:val="20"/>
        </w:rPr>
        <w:t xml:space="preserve">Nerve trauma: </w:t>
      </w:r>
      <w:r w:rsidRPr="00C47640">
        <w:rPr>
          <w:rFonts w:ascii="Helvetica" w:hAnsi="Helvetica" w:cs="Helvetica"/>
          <w:sz w:val="20"/>
          <w:szCs w:val="20"/>
        </w:rPr>
        <w:t>Occasionally there can be trauma</w:t>
      </w:r>
      <w:r w:rsidR="005C18A4">
        <w:rPr>
          <w:rFonts w:ascii="Helvetica" w:hAnsi="Helvetica" w:cs="Helvetica"/>
          <w:sz w:val="20"/>
          <w:szCs w:val="20"/>
        </w:rPr>
        <w:t xml:space="preserve"> or irritation</w:t>
      </w:r>
      <w:r w:rsidRPr="00C47640">
        <w:rPr>
          <w:rFonts w:ascii="Helvetica" w:hAnsi="Helvetica" w:cs="Helvetica"/>
          <w:sz w:val="20"/>
          <w:szCs w:val="20"/>
        </w:rPr>
        <w:t xml:space="preserve"> to surrounding nerves, which can result in a</w:t>
      </w:r>
      <w:r w:rsidR="0062279E">
        <w:rPr>
          <w:rFonts w:ascii="Helvetica" w:hAnsi="Helvetica" w:cs="Helvetica"/>
          <w:sz w:val="20"/>
          <w:szCs w:val="20"/>
        </w:rPr>
        <w:t xml:space="preserve"> local </w:t>
      </w:r>
      <w:r w:rsidRPr="00C47640">
        <w:rPr>
          <w:rFonts w:ascii="Helvetica" w:hAnsi="Helvetica" w:cs="Helvetica"/>
          <w:sz w:val="20"/>
          <w:szCs w:val="20"/>
        </w:rPr>
        <w:t xml:space="preserve">numbness that will </w:t>
      </w:r>
      <w:r w:rsidR="0062279E">
        <w:rPr>
          <w:rFonts w:ascii="Helvetica" w:hAnsi="Helvetica" w:cs="Helvetica"/>
          <w:sz w:val="20"/>
          <w:szCs w:val="20"/>
        </w:rPr>
        <w:t xml:space="preserve">often </w:t>
      </w:r>
      <w:r w:rsidRPr="00C47640">
        <w:rPr>
          <w:rFonts w:ascii="Helvetica" w:hAnsi="Helvetica" w:cs="Helvetica"/>
          <w:sz w:val="20"/>
          <w:szCs w:val="20"/>
        </w:rPr>
        <w:t xml:space="preserve">resolve </w:t>
      </w:r>
      <w:r w:rsidR="0062279E">
        <w:rPr>
          <w:rFonts w:ascii="Helvetica" w:hAnsi="Helvetica" w:cs="Helvetica"/>
          <w:sz w:val="20"/>
          <w:szCs w:val="20"/>
        </w:rPr>
        <w:t>over the course of many months</w:t>
      </w:r>
      <w:r w:rsidRPr="00C47640">
        <w:rPr>
          <w:rFonts w:ascii="Helvetica" w:hAnsi="Helvetica" w:cs="Helvetica"/>
          <w:sz w:val="20"/>
          <w:szCs w:val="20"/>
        </w:rPr>
        <w:t>. In rare instances the localized</w:t>
      </w:r>
      <w:r w:rsidR="005C18A4">
        <w:rPr>
          <w:rFonts w:ascii="Helvetica" w:hAnsi="Helvetica" w:cs="Helvetica"/>
          <w:sz w:val="20"/>
          <w:szCs w:val="20"/>
        </w:rPr>
        <w:t xml:space="preserve"> </w:t>
      </w:r>
      <w:r w:rsidRPr="0062279E">
        <w:rPr>
          <w:rFonts w:ascii="Helvetica" w:hAnsi="Helvetica" w:cs="Helvetica"/>
          <w:sz w:val="20"/>
          <w:szCs w:val="20"/>
        </w:rPr>
        <w:t>numbness may be permanent.</w:t>
      </w:r>
    </w:p>
    <w:p w14:paraId="10130623" w14:textId="77777777" w:rsidR="00C47640" w:rsidRDefault="00C47640" w:rsidP="00C47640">
      <w:pPr>
        <w:autoSpaceDE w:val="0"/>
        <w:autoSpaceDN w:val="0"/>
        <w:adjustRightInd w:val="0"/>
        <w:spacing w:after="0" w:line="240" w:lineRule="auto"/>
        <w:rPr>
          <w:rFonts w:ascii="Helvetica" w:hAnsi="Helvetica" w:cs="Helvetica"/>
          <w:sz w:val="20"/>
          <w:szCs w:val="20"/>
        </w:rPr>
      </w:pPr>
    </w:p>
    <w:p w14:paraId="0E54DAF0" w14:textId="77777777" w:rsidR="0062279E" w:rsidRDefault="0062279E" w:rsidP="00C47640">
      <w:pPr>
        <w:autoSpaceDE w:val="0"/>
        <w:autoSpaceDN w:val="0"/>
        <w:adjustRightInd w:val="0"/>
        <w:spacing w:after="0" w:line="240" w:lineRule="auto"/>
        <w:rPr>
          <w:rFonts w:ascii="Helvetica-BoldOblique" w:hAnsi="Helvetica-BoldOblique" w:cs="Helvetica-BoldOblique"/>
          <w:b/>
          <w:bCs/>
          <w:i/>
          <w:iCs/>
          <w:sz w:val="20"/>
          <w:szCs w:val="20"/>
        </w:rPr>
      </w:pPr>
    </w:p>
    <w:p w14:paraId="1FC2208F"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 am aware that in addition to risks listed above, there are other risks that may accompany any surgical</w:t>
      </w:r>
    </w:p>
    <w:p w14:paraId="7567DCC5"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procedure, such as loss of blood, infection, and inflammation in the venous system with formation of a</w:t>
      </w:r>
    </w:p>
    <w:p w14:paraId="2C8D7511"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thrombus (clot), postoperative bleeding, and nerve trauma that may lead to temporary or permanent</w:t>
      </w:r>
    </w:p>
    <w:p w14:paraId="3C09087A" w14:textId="77777777" w:rsidR="008341FA"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numbness.</w:t>
      </w:r>
    </w:p>
    <w:p w14:paraId="13EE758F" w14:textId="2CAE769C" w:rsidR="001A297E" w:rsidRDefault="001A297E" w:rsidP="00C47640">
      <w:pPr>
        <w:autoSpaceDE w:val="0"/>
        <w:autoSpaceDN w:val="0"/>
        <w:adjustRightInd w:val="0"/>
        <w:spacing w:after="0" w:line="240" w:lineRule="auto"/>
        <w:rPr>
          <w:rFonts w:ascii="Helvetica" w:hAnsi="Helvetica" w:cs="Helvetica"/>
          <w:sz w:val="20"/>
          <w:szCs w:val="20"/>
        </w:rPr>
      </w:pPr>
      <w:r w:rsidRPr="001A297E">
        <w:rPr>
          <w:rFonts w:ascii="Helvetica" w:hAnsi="Helvetica" w:cs="Helvetica"/>
          <w:b/>
          <w:sz w:val="20"/>
          <w:szCs w:val="20"/>
        </w:rPr>
        <w:t>Benefits:</w:t>
      </w:r>
      <w:r>
        <w:rPr>
          <w:rFonts w:ascii="Helvetica" w:hAnsi="Helvetica" w:cs="Helvetica"/>
          <w:sz w:val="20"/>
          <w:szCs w:val="20"/>
        </w:rPr>
        <w:t xml:space="preserve">  The benefits of the procedure have been explained to me. Specifically, these are to eliminate some or all of the symptoms associated with chronic venous insufficiency. I understand that similar symptoms may also be caused by other medical conditions. There is no guarantee of either the results of the procedure or the freedom from potential complications.</w:t>
      </w:r>
    </w:p>
    <w:p w14:paraId="36958F43" w14:textId="61549E13" w:rsidR="00C47640" w:rsidRDefault="00C47640" w:rsidP="00C47640">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Alternative Treatments:</w:t>
      </w:r>
    </w:p>
    <w:p w14:paraId="22A5C80C" w14:textId="3E0ECB0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Because varicose veins and spider veins are not life-threatening conditions, treatment is not</w:t>
      </w:r>
    </w:p>
    <w:p w14:paraId="4CF82B82" w14:textId="1C131603"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mandatory. Some patients get adequate relief of symptoms from wearing graduated</w:t>
      </w:r>
    </w:p>
    <w:p w14:paraId="67A9E813"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support stockings. Surgical stripping may also be used to treat large varicose veins. This usually requires</w:t>
      </w:r>
    </w:p>
    <w:p w14:paraId="7C391689" w14:textId="70DE484A"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 hospital </w:t>
      </w:r>
      <w:proofErr w:type="gramStart"/>
      <w:r>
        <w:rPr>
          <w:rFonts w:ascii="Helvetica" w:hAnsi="Helvetica" w:cs="Helvetica"/>
          <w:sz w:val="20"/>
          <w:szCs w:val="20"/>
        </w:rPr>
        <w:t>stay</w:t>
      </w:r>
      <w:proofErr w:type="gramEnd"/>
      <w:r>
        <w:rPr>
          <w:rFonts w:ascii="Helvetica" w:hAnsi="Helvetica" w:cs="Helvetica"/>
          <w:sz w:val="20"/>
          <w:szCs w:val="20"/>
        </w:rPr>
        <w:t xml:space="preserve"> and </w:t>
      </w:r>
      <w:r w:rsidR="00F57C3E">
        <w:rPr>
          <w:rFonts w:ascii="Helvetica" w:hAnsi="Helvetica" w:cs="Helvetica"/>
          <w:sz w:val="20"/>
          <w:szCs w:val="20"/>
        </w:rPr>
        <w:t xml:space="preserve">is </w:t>
      </w:r>
      <w:r>
        <w:rPr>
          <w:rFonts w:ascii="Helvetica" w:hAnsi="Helvetica" w:cs="Helvetica"/>
          <w:sz w:val="20"/>
          <w:szCs w:val="20"/>
        </w:rPr>
        <w:t>usually performed while the patient is under general anesthesia. Risks of vein</w:t>
      </w:r>
    </w:p>
    <w:p w14:paraId="35228CB7"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stripping are similar with the additional risk of the general anesthetic. The other option is to receive no</w:t>
      </w:r>
    </w:p>
    <w:p w14:paraId="097D2791"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treatment at all.</w:t>
      </w:r>
    </w:p>
    <w:p w14:paraId="1A883F63" w14:textId="77777777" w:rsidR="00F57C3E" w:rsidRDefault="00F57C3E" w:rsidP="00C47640">
      <w:pPr>
        <w:autoSpaceDE w:val="0"/>
        <w:autoSpaceDN w:val="0"/>
        <w:adjustRightInd w:val="0"/>
        <w:spacing w:after="0" w:line="240" w:lineRule="auto"/>
        <w:rPr>
          <w:rFonts w:ascii="Helvetica" w:hAnsi="Helvetica" w:cs="Helvetica"/>
          <w:sz w:val="20"/>
          <w:szCs w:val="20"/>
        </w:rPr>
      </w:pPr>
    </w:p>
    <w:p w14:paraId="2163AC69" w14:textId="77777777" w:rsidR="00C47640" w:rsidRDefault="00C47640" w:rsidP="00C47640">
      <w:pPr>
        <w:autoSpaceDE w:val="0"/>
        <w:autoSpaceDN w:val="0"/>
        <w:adjustRightInd w:val="0"/>
        <w:spacing w:after="0" w:line="240" w:lineRule="auto"/>
        <w:rPr>
          <w:rFonts w:ascii="Helvetica-Bold" w:hAnsi="Helvetica-Bold" w:cs="Helvetica-Bold"/>
          <w:b/>
          <w:bCs/>
          <w:sz w:val="20"/>
          <w:szCs w:val="20"/>
        </w:rPr>
      </w:pPr>
    </w:p>
    <w:p w14:paraId="07D9FD9B" w14:textId="77777777" w:rsidR="00C47640" w:rsidRDefault="00C47640" w:rsidP="00C47640">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Informed Consent:</w:t>
      </w:r>
    </w:p>
    <w:p w14:paraId="50E2E565"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By signing below, I acknowledge that I have read the foregoing information and understand the risks and</w:t>
      </w:r>
    </w:p>
    <w:p w14:paraId="2B873579" w14:textId="77901B04"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possible side effects, alternative methods of treatment and I hereby consent to the treatment.</w:t>
      </w:r>
      <w:r w:rsidR="00F57C3E">
        <w:rPr>
          <w:rFonts w:ascii="Helvetica" w:hAnsi="Helvetica" w:cs="Helvetica"/>
          <w:sz w:val="20"/>
          <w:szCs w:val="20"/>
        </w:rPr>
        <w:t xml:space="preserve"> I have had sufficiency opportunity to discuss my condition and proposed treatment and all my questions have been answered.</w:t>
      </w:r>
    </w:p>
    <w:p w14:paraId="36871728" w14:textId="77777777" w:rsidR="00F57C3E" w:rsidRDefault="00F57C3E" w:rsidP="00C47640">
      <w:pPr>
        <w:autoSpaceDE w:val="0"/>
        <w:autoSpaceDN w:val="0"/>
        <w:adjustRightInd w:val="0"/>
        <w:spacing w:after="0" w:line="240" w:lineRule="auto"/>
        <w:rPr>
          <w:rFonts w:ascii="Helvetica" w:hAnsi="Helvetica" w:cs="Helvetica"/>
          <w:sz w:val="20"/>
          <w:szCs w:val="20"/>
        </w:rPr>
      </w:pPr>
    </w:p>
    <w:p w14:paraId="7D1B3E5E" w14:textId="77777777"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 consent to the local anesthesia to be administered. I am aware that risks are involved with the</w:t>
      </w:r>
    </w:p>
    <w:p w14:paraId="009E3FB8" w14:textId="271D76B8" w:rsidR="00F57C3E" w:rsidRDefault="00C47640" w:rsidP="00F57C3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administration of </w:t>
      </w:r>
      <w:r w:rsidR="00F57C3E">
        <w:rPr>
          <w:rFonts w:ascii="Helvetica" w:hAnsi="Helvetica" w:cs="Helvetica"/>
          <w:sz w:val="20"/>
          <w:szCs w:val="20"/>
        </w:rPr>
        <w:t xml:space="preserve">any </w:t>
      </w:r>
      <w:r>
        <w:rPr>
          <w:rFonts w:ascii="Helvetica" w:hAnsi="Helvetica" w:cs="Helvetica"/>
          <w:sz w:val="20"/>
          <w:szCs w:val="20"/>
        </w:rPr>
        <w:t>local anesthesia such as allergic or toxic reactions to the anesthetic and cardiac arrest.</w:t>
      </w:r>
      <w:r w:rsidR="00F57C3E">
        <w:rPr>
          <w:rFonts w:ascii="Helvetica" w:hAnsi="Helvetica" w:cs="Helvetica"/>
          <w:sz w:val="20"/>
          <w:szCs w:val="20"/>
        </w:rPr>
        <w:t xml:space="preserve"> While the overwhelming number of patients have gratifying symptomatic and cosmetic improvement, </w:t>
      </w:r>
      <w:r>
        <w:rPr>
          <w:rFonts w:ascii="Helvetica" w:hAnsi="Helvetica" w:cs="Helvetica"/>
          <w:sz w:val="20"/>
          <w:szCs w:val="20"/>
        </w:rPr>
        <w:t xml:space="preserve">I </w:t>
      </w:r>
      <w:r w:rsidR="00F57C3E">
        <w:rPr>
          <w:rFonts w:ascii="Helvetica" w:hAnsi="Helvetica" w:cs="Helvetica"/>
          <w:sz w:val="20"/>
          <w:szCs w:val="20"/>
        </w:rPr>
        <w:t>understand that</w:t>
      </w:r>
      <w:r>
        <w:rPr>
          <w:rFonts w:ascii="Helvetica" w:hAnsi="Helvetica" w:cs="Helvetica"/>
          <w:sz w:val="20"/>
          <w:szCs w:val="20"/>
        </w:rPr>
        <w:t xml:space="preserve"> the practice of medicine and surgery is not an exact science, and therefore, reputable practitioners</w:t>
      </w:r>
      <w:r w:rsidR="00F57C3E">
        <w:rPr>
          <w:rFonts w:ascii="Helvetica" w:hAnsi="Helvetica" w:cs="Helvetica"/>
          <w:sz w:val="20"/>
          <w:szCs w:val="20"/>
        </w:rPr>
        <w:t xml:space="preserve"> </w:t>
      </w:r>
      <w:r>
        <w:rPr>
          <w:rFonts w:ascii="Helvetica" w:hAnsi="Helvetica" w:cs="Helvetica"/>
          <w:sz w:val="20"/>
          <w:szCs w:val="20"/>
        </w:rPr>
        <w:t>cannot guarantee results.</w:t>
      </w:r>
    </w:p>
    <w:p w14:paraId="73150101" w14:textId="77777777" w:rsidR="00F57C3E" w:rsidRDefault="00F57C3E" w:rsidP="00F57C3E">
      <w:pPr>
        <w:autoSpaceDE w:val="0"/>
        <w:autoSpaceDN w:val="0"/>
        <w:adjustRightInd w:val="0"/>
        <w:spacing w:after="0" w:line="240" w:lineRule="auto"/>
        <w:rPr>
          <w:rFonts w:ascii="Helvetica" w:hAnsi="Helvetica" w:cs="Helvetica"/>
          <w:sz w:val="20"/>
          <w:szCs w:val="20"/>
        </w:rPr>
      </w:pPr>
    </w:p>
    <w:p w14:paraId="4A325E3E" w14:textId="064126E8" w:rsidR="00C47640" w:rsidRDefault="00F57C3E"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Patient Name (printed</w:t>
      </w:r>
      <w:proofErr w:type="gramStart"/>
      <w:r>
        <w:rPr>
          <w:rFonts w:ascii="Helvetica" w:hAnsi="Helvetica" w:cs="Helvetica"/>
          <w:sz w:val="20"/>
          <w:szCs w:val="20"/>
        </w:rPr>
        <w:t>):_</w:t>
      </w:r>
      <w:proofErr w:type="gramEnd"/>
      <w:r>
        <w:rPr>
          <w:rFonts w:ascii="Helvetica" w:hAnsi="Helvetica" w:cs="Helvetica"/>
          <w:sz w:val="20"/>
          <w:szCs w:val="20"/>
        </w:rPr>
        <w:t>_____________________________________________________</w:t>
      </w:r>
    </w:p>
    <w:p w14:paraId="07D470FD" w14:textId="77777777" w:rsidR="00F57C3E" w:rsidRDefault="00F57C3E" w:rsidP="00C47640">
      <w:pPr>
        <w:autoSpaceDE w:val="0"/>
        <w:autoSpaceDN w:val="0"/>
        <w:adjustRightInd w:val="0"/>
        <w:spacing w:after="0" w:line="240" w:lineRule="auto"/>
        <w:rPr>
          <w:rFonts w:ascii="Helvetica" w:hAnsi="Helvetica" w:cs="Helvetica"/>
          <w:sz w:val="20"/>
          <w:szCs w:val="20"/>
        </w:rPr>
      </w:pPr>
    </w:p>
    <w:p w14:paraId="09565CA6" w14:textId="0C7E4A42" w:rsidR="00C47640" w:rsidRDefault="00C47640" w:rsidP="00C4764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Patient Signature: ___________________________________________________ Date: ____________</w:t>
      </w:r>
    </w:p>
    <w:p w14:paraId="17ECF48F" w14:textId="77777777" w:rsidR="008341FA" w:rsidRDefault="008341FA" w:rsidP="00C47640">
      <w:pPr>
        <w:rPr>
          <w:rFonts w:ascii="Helvetica" w:hAnsi="Helvetica" w:cs="Helvetica"/>
          <w:sz w:val="20"/>
          <w:szCs w:val="20"/>
        </w:rPr>
      </w:pPr>
    </w:p>
    <w:p w14:paraId="46FB8637" w14:textId="0CB85DA3" w:rsidR="006E2390" w:rsidRDefault="00C47640" w:rsidP="00C47640">
      <w:pPr>
        <w:rPr>
          <w:rFonts w:ascii="Helvetica" w:hAnsi="Helvetica" w:cs="Helvetica"/>
          <w:sz w:val="20"/>
          <w:szCs w:val="20"/>
        </w:rPr>
      </w:pPr>
      <w:r>
        <w:rPr>
          <w:rFonts w:ascii="Helvetica" w:hAnsi="Helvetica" w:cs="Helvetica"/>
          <w:sz w:val="20"/>
          <w:szCs w:val="20"/>
        </w:rPr>
        <w:t>Provider Signature: ________________________________________________</w:t>
      </w:r>
      <w:r w:rsidR="00F57C3E">
        <w:rPr>
          <w:rFonts w:ascii="Helvetica" w:hAnsi="Helvetica" w:cs="Helvetica"/>
          <w:sz w:val="20"/>
          <w:szCs w:val="20"/>
        </w:rPr>
        <w:t>__</w:t>
      </w:r>
      <w:proofErr w:type="gramStart"/>
      <w:r w:rsidR="00F57C3E">
        <w:rPr>
          <w:rFonts w:ascii="Helvetica" w:hAnsi="Helvetica" w:cs="Helvetica"/>
          <w:sz w:val="20"/>
          <w:szCs w:val="20"/>
        </w:rPr>
        <w:t>Date:_</w:t>
      </w:r>
      <w:proofErr w:type="gramEnd"/>
      <w:r w:rsidR="00F57C3E">
        <w:rPr>
          <w:rFonts w:ascii="Helvetica" w:hAnsi="Helvetica" w:cs="Helvetica"/>
          <w:sz w:val="20"/>
          <w:szCs w:val="20"/>
        </w:rPr>
        <w:t>____________</w:t>
      </w:r>
    </w:p>
    <w:p w14:paraId="055A3D56" w14:textId="786ECA38" w:rsidR="00F57C3E" w:rsidRDefault="00F57C3E" w:rsidP="00C47640">
      <w:bookmarkStart w:id="0" w:name="_GoBack"/>
      <w:bookmarkEnd w:id="0"/>
      <w:proofErr w:type="gramStart"/>
      <w:r>
        <w:rPr>
          <w:rFonts w:ascii="Helvetica" w:hAnsi="Helvetica" w:cs="Helvetica"/>
          <w:sz w:val="20"/>
          <w:szCs w:val="20"/>
        </w:rPr>
        <w:t>Witness:_</w:t>
      </w:r>
      <w:proofErr w:type="gramEnd"/>
      <w:r>
        <w:rPr>
          <w:rFonts w:ascii="Helvetica" w:hAnsi="Helvetica" w:cs="Helvetica"/>
          <w:sz w:val="20"/>
          <w:szCs w:val="20"/>
        </w:rPr>
        <w:t>__________________________________________________________Date:_____________</w:t>
      </w:r>
    </w:p>
    <w:sectPr w:rsidR="00F5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auto"/>
    <w:pitch w:val="variable"/>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02919"/>
    <w:multiLevelType w:val="hybridMultilevel"/>
    <w:tmpl w:val="D31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40"/>
    <w:rsid w:val="001A297E"/>
    <w:rsid w:val="002316CD"/>
    <w:rsid w:val="004441E3"/>
    <w:rsid w:val="005749F3"/>
    <w:rsid w:val="005C18A4"/>
    <w:rsid w:val="0062279E"/>
    <w:rsid w:val="00667DCE"/>
    <w:rsid w:val="006E2390"/>
    <w:rsid w:val="0072017F"/>
    <w:rsid w:val="008341FA"/>
    <w:rsid w:val="009E7E4F"/>
    <w:rsid w:val="00AC6A91"/>
    <w:rsid w:val="00C47640"/>
    <w:rsid w:val="00F5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ADB5D"/>
  <w15:docId w15:val="{C8B63CAF-E1A7-4DA6-B8AC-78513529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Perry</dc:creator>
  <cp:keywords/>
  <dc:description/>
  <cp:lastModifiedBy>Jordan Perry</cp:lastModifiedBy>
  <cp:revision>3</cp:revision>
  <dcterms:created xsi:type="dcterms:W3CDTF">2016-05-01T13:33:00Z</dcterms:created>
  <dcterms:modified xsi:type="dcterms:W3CDTF">2016-05-01T13:45:00Z</dcterms:modified>
</cp:coreProperties>
</file>